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3D" w:rsidRPr="00F12A3D" w:rsidRDefault="00F12A3D" w:rsidP="00F1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РОССИЙСКАЯ ФЕДЕРАЦИЯ</w:t>
      </w: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F12A3D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ОРЛОВСКИЙ ГОРОДСКОЙ СОВЕТ НАРОДНЫХ ДЕПУТАТОВ</w:t>
      </w: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F12A3D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РЕШЕНИЕ</w:t>
      </w: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№ 68/1115 – ГС от 30 сентября 2010 года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3399"/>
          <w:sz w:val="24"/>
          <w:szCs w:val="24"/>
          <w:lang w:eastAsia="ru-RU"/>
        </w:rPr>
      </w:pPr>
      <w:r w:rsidRPr="00F12A3D">
        <w:rPr>
          <w:rFonts w:ascii="Tahoma" w:eastAsia="Times New Roman" w:hAnsi="Tahoma" w:cs="Tahoma"/>
          <w:b/>
          <w:bCs/>
          <w:color w:val="003399"/>
          <w:sz w:val="24"/>
          <w:szCs w:val="24"/>
          <w:lang w:eastAsia="ru-RU"/>
        </w:rPr>
        <w:t>О внесении изменений в постановление Орловского городского Совета народных депутатов от 17.11.2005 г. №77/811-ГС «Об установлении земельного налога»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связи с принятием Федерального закона от 27.07.2010 г. №229-ФЗ «О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</w:t>
      </w:r>
      <w:proofErr w:type="gramEnd"/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налогового администрирования»,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Орловский городской Совет народных депутатов решил: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1. Внести в постановление Орловского городского Совета народных депутатов от 17.11.2005 г. №77/811-ГС «Об установлении земельного налога» следующие изменения: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1) Пункт 5 изложить в следующей редакции: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«5. Установить срок уплаты налога для налогоплательщиков – физических лиц, не являющихся индивидуальными предпринимателями, 1 ноября года, следующего за истекшим налоговым периодом».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2) Пункт 7 изложить в следующей редакции: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«7. Налогоплательщики – физические лица, имеющие право на налоговые льготы или уменьшение налоговой базы, должны представить документы, подтверждающие такое право, в налоговые органы по месту нахождения земельного участка в срок не позднее 1 февраля года, следующего за истекшим налоговым периодом.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Налогоплательщики – организации и физические лица, являющиеся индивидуальными предпринимателями, имеющие право на налоговые льготы или уменьшение налоговой базы, должны представить документы, подтверждающие такое право, в налоговые органы по месту нахождения земельного участка одновременно с представлением налоговых деклараций по налогу</w:t>
      </w:r>
      <w:proofErr w:type="gramStart"/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.».</w:t>
      </w:r>
      <w:proofErr w:type="gramEnd"/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 Настоящее решение вступает в силу с 1 января 2011 года.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Мэр города Орла В. В. Сафьянов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F12A3D" w:rsidRPr="00F12A3D" w:rsidRDefault="00F12A3D" w:rsidP="00F12A3D">
      <w:pPr>
        <w:shd w:val="clear" w:color="auto" w:fill="FFFFFF"/>
        <w:spacing w:after="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12A3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Согласовано:</w:t>
      </w:r>
    </w:p>
    <w:p w:rsidR="00C47944" w:rsidRDefault="00C47944"/>
    <w:sectPr w:rsidR="00C47944" w:rsidSect="00C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A3D"/>
    <w:rsid w:val="00C47944"/>
    <w:rsid w:val="00F1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44"/>
  </w:style>
  <w:style w:type="paragraph" w:styleId="2">
    <w:name w:val="heading 2"/>
    <w:basedOn w:val="a"/>
    <w:link w:val="20"/>
    <w:uiPriority w:val="9"/>
    <w:qFormat/>
    <w:rsid w:val="00F12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A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1693</Characters>
  <Application>Microsoft Office Word</Application>
  <DocSecurity>0</DocSecurity>
  <Lines>14</Lines>
  <Paragraphs>3</Paragraphs>
  <ScaleCrop>false</ScaleCrop>
  <Company>FNS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2014-01-09T11:16:00Z</dcterms:created>
  <dcterms:modified xsi:type="dcterms:W3CDTF">2014-01-09T11:46:00Z</dcterms:modified>
</cp:coreProperties>
</file>